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16B" w:rsidRPr="0057216B" w:rsidRDefault="0057216B" w:rsidP="0057216B">
      <w:pPr>
        <w:shd w:val="clear" w:color="auto" w:fill="FFFFFF"/>
        <w:spacing w:after="0" w:line="324" w:lineRule="atLeast"/>
        <w:rPr>
          <w:rFonts w:ascii="Arial" w:hAnsi="Arial" w:cs="Arial"/>
          <w:b/>
          <w:sz w:val="28"/>
          <w:szCs w:val="28"/>
          <w:lang w:eastAsia="sk-SK"/>
        </w:rPr>
      </w:pPr>
      <w:r w:rsidRPr="0057216B">
        <w:rPr>
          <w:rFonts w:ascii="Arial" w:hAnsi="Arial" w:cs="Arial"/>
          <w:b/>
          <w:bCs/>
          <w:color w:val="000000"/>
          <w:sz w:val="28"/>
          <w:szCs w:val="28"/>
          <w:lang w:eastAsia="sk-SK"/>
        </w:rPr>
        <w:t>1.7. Spoločenská kontrola investícií</w:t>
      </w:r>
    </w:p>
    <w:p w:rsidR="0057216B" w:rsidRPr="00E3029D" w:rsidRDefault="0057216B" w:rsidP="0057216B">
      <w:pPr>
        <w:shd w:val="clear" w:color="auto" w:fill="FFFFFF"/>
        <w:spacing w:after="0" w:line="324" w:lineRule="atLeast"/>
        <w:rPr>
          <w:rFonts w:ascii="Times New Roman" w:hAnsi="Times New Roman"/>
          <w:sz w:val="24"/>
          <w:szCs w:val="24"/>
          <w:lang w:eastAsia="sk-SK"/>
        </w:rPr>
      </w:pPr>
    </w:p>
    <w:p w:rsidR="0057216B" w:rsidRPr="0057216B" w:rsidRDefault="0057216B" w:rsidP="0057216B">
      <w:pPr>
        <w:shd w:val="clear" w:color="auto" w:fill="FFFFFF"/>
        <w:spacing w:after="0" w:line="324" w:lineRule="atLeast"/>
        <w:rPr>
          <w:rFonts w:ascii="Times New Roman" w:hAnsi="Times New Roman"/>
          <w:sz w:val="24"/>
          <w:szCs w:val="24"/>
          <w:lang w:eastAsia="sk-SK"/>
        </w:rPr>
      </w:pPr>
      <w:r w:rsidRPr="0057216B">
        <w:rPr>
          <w:rFonts w:ascii="Times New Roman" w:hAnsi="Times New Roman"/>
          <w:sz w:val="24"/>
          <w:szCs w:val="24"/>
          <w:lang w:eastAsia="sk-SK"/>
        </w:rPr>
        <w:t>„V </w:t>
      </w:r>
      <w:r w:rsidRPr="0057216B">
        <w:rPr>
          <w:rFonts w:ascii="Times New Roman" w:hAnsi="Times New Roman"/>
          <w:iCs/>
          <w:sz w:val="24"/>
          <w:szCs w:val="24"/>
          <w:lang w:eastAsia="sk-SK"/>
        </w:rPr>
        <w:t>ekonomickej demokracii</w:t>
      </w:r>
      <w:r w:rsidRPr="0057216B">
        <w:rPr>
          <w:rFonts w:ascii="Times New Roman" w:hAnsi="Times New Roman"/>
          <w:sz w:val="24"/>
          <w:szCs w:val="24"/>
          <w:lang w:eastAsia="sk-SK"/>
        </w:rPr>
        <w:t xml:space="preserve"> sa investičné fondy vytvárajú priamejšími a priehľadnejšími spôsobmi než v kapitalistickej spoločnosti“ hovorí </w:t>
      </w:r>
      <w:proofErr w:type="spellStart"/>
      <w:r w:rsidRPr="0057216B">
        <w:rPr>
          <w:rFonts w:ascii="Times New Roman" w:hAnsi="Times New Roman"/>
          <w:sz w:val="24"/>
          <w:szCs w:val="24"/>
          <w:lang w:eastAsia="sk-SK"/>
        </w:rPr>
        <w:t>Schweickart</w:t>
      </w:r>
      <w:proofErr w:type="spellEnd"/>
      <w:r w:rsidRPr="0057216B">
        <w:rPr>
          <w:rFonts w:ascii="Times New Roman" w:hAnsi="Times New Roman"/>
          <w:sz w:val="24"/>
          <w:szCs w:val="24"/>
          <w:lang w:eastAsia="sk-SK"/>
        </w:rPr>
        <w:t>. „Jednoducho zdaníme základné prostriedky podnikov, pôdu, budovy, zariadenia. Celoplošná sadzba dane vystupuje ako lízingový poplatok (moja poznámka ako námietka voči autorovi prekladu = rozumejme pojem lízing ako konštantnú splátku za prenájom celospoločenského</w:t>
      </w:r>
      <w:r w:rsidRPr="0057216B">
        <w:rPr>
          <w:rFonts w:ascii="Times New Roman" w:hAnsi="Times New Roman"/>
          <w:b/>
          <w:sz w:val="24"/>
          <w:szCs w:val="24"/>
          <w:lang w:eastAsia="sk-SK"/>
        </w:rPr>
        <w:t xml:space="preserve"> </w:t>
      </w:r>
      <w:r w:rsidRPr="0057216B">
        <w:rPr>
          <w:rFonts w:ascii="Times New Roman" w:hAnsi="Times New Roman"/>
          <w:sz w:val="24"/>
          <w:szCs w:val="24"/>
          <w:lang w:eastAsia="sk-SK"/>
        </w:rPr>
        <w:t>majetku podniku od spoločnosti, štátu), ktorý platia zamestnanci podniku za využívanie spoločného majetku patriaceho všetkým“(</w:t>
      </w:r>
      <w:r w:rsidRPr="0057216B">
        <w:rPr>
          <w:rFonts w:ascii="Times New Roman" w:hAnsi="Times New Roman"/>
          <w:sz w:val="24"/>
          <w:szCs w:val="24"/>
          <w:vertAlign w:val="superscript"/>
          <w:lang w:eastAsia="sk-SK"/>
        </w:rPr>
        <w:t>32</w:t>
      </w:r>
      <w:r w:rsidRPr="0057216B">
        <w:rPr>
          <w:rFonts w:ascii="Times New Roman" w:hAnsi="Times New Roman"/>
          <w:sz w:val="24"/>
          <w:szCs w:val="24"/>
          <w:lang w:eastAsia="sk-SK"/>
        </w:rPr>
        <w:t>).</w:t>
      </w:r>
    </w:p>
    <w:p w:rsidR="0057216B" w:rsidRDefault="0057216B" w:rsidP="0057216B">
      <w:pPr>
        <w:shd w:val="clear" w:color="auto" w:fill="FFFFFF"/>
        <w:spacing w:after="0" w:line="324" w:lineRule="atLeast"/>
        <w:rPr>
          <w:rFonts w:ascii="Times New Roman" w:hAnsi="Times New Roman"/>
          <w:sz w:val="24"/>
          <w:szCs w:val="24"/>
          <w:u w:val="single"/>
          <w:lang w:eastAsia="sk-SK"/>
        </w:rPr>
      </w:pPr>
    </w:p>
    <w:p w:rsidR="0057216B" w:rsidRPr="0057216B" w:rsidRDefault="0057216B" w:rsidP="0057216B">
      <w:pPr>
        <w:shd w:val="clear" w:color="auto" w:fill="FFFFFF"/>
        <w:spacing w:after="0" w:line="324" w:lineRule="atLeast"/>
        <w:rPr>
          <w:rFonts w:ascii="Times New Roman" w:hAnsi="Times New Roman"/>
          <w:i/>
          <w:sz w:val="24"/>
          <w:szCs w:val="24"/>
          <w:lang w:eastAsia="sk-SK"/>
        </w:rPr>
      </w:pPr>
      <w:r w:rsidRPr="0057216B">
        <w:rPr>
          <w:rFonts w:ascii="Times New Roman" w:hAnsi="Times New Roman"/>
          <w:i/>
          <w:sz w:val="24"/>
          <w:szCs w:val="24"/>
          <w:lang w:eastAsia="sk-SK"/>
        </w:rPr>
        <w:t>A pretože práve tento prvok vyvolal veľké nedorozumenia u mnohých, ktorí ten prenájom a jeho splátku nechápali ako jediné spoločenské zdanenie výrobných prostriedkov, tu je potrebné jasne deklarovať, že v ekonomickom systéme bude možné celospoločenský, teda štátom vlastnený podnik resp. výrobné prostriedky zveriť do správy kolektívnemu vlastníkovi, zamestnaneckej samospráve, ktorá teda bude odvádzať štátu jedinú podnikovú daň – a to je tá daň z výrobných prostriedkov, ak to bude vlastníctvo kolektívu. Ak bude mať zamestnanecká samospráva v držbe štátny, národný, teda celospoločenský majetok,  bude táto daň ako poplatok z prenájmu. Žiadna iná daň ani iný poplatok za prenájom nebude môcť existovať, pretože to už by bolo dvojité zdanenie toho istého majetku.</w:t>
      </w:r>
    </w:p>
    <w:p w:rsidR="0057216B" w:rsidRDefault="0057216B" w:rsidP="0057216B">
      <w:pPr>
        <w:shd w:val="clear" w:color="auto" w:fill="FFFFFF"/>
        <w:spacing w:after="0" w:line="324" w:lineRule="atLeast"/>
        <w:rPr>
          <w:rFonts w:ascii="Times New Roman" w:hAnsi="Times New Roman"/>
          <w:sz w:val="24"/>
          <w:szCs w:val="24"/>
          <w:lang w:eastAsia="sk-SK"/>
        </w:rPr>
      </w:pPr>
    </w:p>
    <w:p w:rsidR="0057216B" w:rsidRDefault="0057216B" w:rsidP="0057216B">
      <w:pPr>
        <w:shd w:val="clear" w:color="auto" w:fill="FFFFFF"/>
        <w:spacing w:after="0" w:line="324" w:lineRule="atLeast"/>
        <w:rPr>
          <w:rFonts w:ascii="TimesNewRoman" w:hAnsi="TimesNewRoman" w:cs="Arial"/>
          <w:color w:val="000000"/>
          <w:sz w:val="24"/>
          <w:szCs w:val="24"/>
          <w:lang w:eastAsia="sk-SK"/>
        </w:rPr>
      </w:pPr>
      <w:r>
        <w:rPr>
          <w:rFonts w:ascii="TimesNewRoman" w:hAnsi="TimesNewRoman" w:cs="Arial"/>
          <w:color w:val="000000"/>
          <w:sz w:val="24"/>
          <w:szCs w:val="24"/>
          <w:lang w:eastAsia="sk-SK"/>
        </w:rPr>
        <w:t>V</w:t>
      </w:r>
      <w:r w:rsidRPr="00085FFB">
        <w:rPr>
          <w:rFonts w:ascii="TimesNewRoman" w:hAnsi="TimesNewRoman" w:cs="Arial"/>
          <w:color w:val="000000"/>
          <w:sz w:val="24"/>
          <w:szCs w:val="24"/>
          <w:lang w:eastAsia="sk-SK"/>
        </w:rPr>
        <w:t xml:space="preserve"> systéme </w:t>
      </w:r>
      <w:r w:rsidRPr="00085FFB">
        <w:rPr>
          <w:rFonts w:ascii="TimesNewRoman" w:hAnsi="TimesNewRoman" w:cs="Arial"/>
          <w:i/>
          <w:iCs/>
          <w:color w:val="000000"/>
          <w:sz w:val="24"/>
          <w:szCs w:val="24"/>
          <w:lang w:eastAsia="sk-SK"/>
        </w:rPr>
        <w:t>ekonomickej demokracie</w:t>
      </w:r>
      <w:r>
        <w:rPr>
          <w:rFonts w:ascii="TimesNewRoman" w:hAnsi="TimesNewRoman" w:cs="Arial"/>
          <w:color w:val="000000"/>
          <w:sz w:val="24"/>
          <w:szCs w:val="24"/>
          <w:lang w:eastAsia="sk-SK"/>
        </w:rPr>
        <w:t> sa daň z verejných základných prostriedkov, teda aktív podniku, používa</w:t>
      </w:r>
      <w:r w:rsidRPr="00085FFB">
        <w:rPr>
          <w:rFonts w:ascii="TimesNewRoman" w:hAnsi="TimesNewRoman" w:cs="Arial"/>
          <w:color w:val="000000"/>
          <w:sz w:val="24"/>
          <w:szCs w:val="24"/>
          <w:lang w:eastAsia="sk-SK"/>
        </w:rPr>
        <w:t xml:space="preserve"> na financovanie verejnýc</w:t>
      </w:r>
      <w:r>
        <w:rPr>
          <w:rFonts w:ascii="TimesNewRoman" w:hAnsi="TimesNewRoman" w:cs="Arial"/>
          <w:color w:val="000000"/>
          <w:sz w:val="24"/>
          <w:szCs w:val="24"/>
          <w:lang w:eastAsia="sk-SK"/>
        </w:rPr>
        <w:t>h investícií  hospodárskych organizácií a opäť sa používa</w:t>
      </w:r>
      <w:r w:rsidRPr="00085FFB">
        <w:rPr>
          <w:rFonts w:ascii="TimesNewRoman" w:hAnsi="TimesNewRoman" w:cs="Arial"/>
          <w:color w:val="000000"/>
          <w:sz w:val="24"/>
          <w:szCs w:val="24"/>
          <w:lang w:eastAsia="sk-SK"/>
        </w:rPr>
        <w:t xml:space="preserve"> pre financovanie celospoločenského majetku.</w:t>
      </w:r>
    </w:p>
    <w:p w:rsidR="0057216B" w:rsidRPr="0092718D" w:rsidRDefault="0057216B" w:rsidP="0057216B">
      <w:pPr>
        <w:shd w:val="clear" w:color="auto" w:fill="FFFFFF"/>
        <w:spacing w:after="0" w:line="324" w:lineRule="atLeast"/>
        <w:rPr>
          <w:rFonts w:ascii="TimesNewRoman" w:hAnsi="TimesNewRoman" w:cs="Arial"/>
          <w:b/>
          <w:color w:val="632423"/>
          <w:sz w:val="24"/>
          <w:szCs w:val="24"/>
          <w:lang w:eastAsia="sk-SK"/>
        </w:rPr>
      </w:pPr>
    </w:p>
    <w:p w:rsidR="0057216B" w:rsidRDefault="0057216B" w:rsidP="0057216B">
      <w:pPr>
        <w:shd w:val="clear" w:color="auto" w:fill="FFFFFF"/>
        <w:spacing w:after="0" w:line="324" w:lineRule="atLeast"/>
        <w:rPr>
          <w:rFonts w:ascii="TimesNewRoman" w:hAnsi="TimesNewRoman" w:cs="Arial"/>
          <w:sz w:val="24"/>
          <w:szCs w:val="24"/>
          <w:lang w:eastAsia="sk-SK"/>
        </w:rPr>
      </w:pPr>
      <w:r w:rsidRPr="004A5E5F">
        <w:rPr>
          <w:rFonts w:ascii="TimesNewRoman" w:hAnsi="TimesNewRoman" w:cs="Arial"/>
          <w:sz w:val="24"/>
          <w:szCs w:val="24"/>
          <w:lang w:eastAsia="sk-SK"/>
        </w:rPr>
        <w:t>Súkromné úspory domácností a súkromné financie, ktoré sú v kapitalistickom systéme  používané ako investičný kapitál na trhu a vo výrobe a ich cieľom je návratnosť  zvýšená o patričný zisk</w:t>
      </w:r>
      <w:r w:rsidRPr="000B4804">
        <w:rPr>
          <w:rFonts w:ascii="TimesNewRoman" w:hAnsi="TimesNewRoman" w:cs="Arial"/>
          <w:sz w:val="24"/>
          <w:szCs w:val="24"/>
          <w:lang w:eastAsia="sk-SK"/>
        </w:rPr>
        <w:t>, budú vylúčené zo systému investovania. Nakoniec, skúsenosti z krízového vývoja a z druhej dekády 21.storočia odhalili skutočnosť, že  súkromné investície už prakticky nie sú zmenšené o stratu v podnikaní,  ale straty kolektívnych súkromných investorov a bánk sú zospoločen</w:t>
      </w:r>
      <w:r>
        <w:rPr>
          <w:rFonts w:ascii="TimesNewRoman" w:hAnsi="TimesNewRoman" w:cs="Arial"/>
          <w:sz w:val="24"/>
          <w:szCs w:val="24"/>
          <w:lang w:eastAsia="sk-SK"/>
        </w:rPr>
        <w:t xml:space="preserve">štené tzv. socializáciou strát, </w:t>
      </w:r>
      <w:r w:rsidRPr="000B4804">
        <w:rPr>
          <w:rFonts w:ascii="TimesNewRoman" w:hAnsi="TimesNewRoman" w:cs="Arial"/>
          <w:sz w:val="24"/>
          <w:szCs w:val="24"/>
          <w:lang w:eastAsia="sk-SK"/>
        </w:rPr>
        <w:t>ktoré v konečnom dôsledku znášajú daňoví poplatníci národných štátov.</w:t>
      </w:r>
    </w:p>
    <w:p w:rsidR="0057216B" w:rsidRDefault="0057216B" w:rsidP="0057216B">
      <w:pPr>
        <w:shd w:val="clear" w:color="auto" w:fill="FFFFFF"/>
        <w:spacing w:after="0" w:line="324" w:lineRule="atLeast"/>
        <w:rPr>
          <w:rFonts w:ascii="TimesNewRoman" w:hAnsi="TimesNewRoman" w:cs="Arial"/>
          <w:sz w:val="24"/>
          <w:szCs w:val="24"/>
          <w:lang w:eastAsia="sk-SK"/>
        </w:rPr>
      </w:pPr>
    </w:p>
    <w:p w:rsidR="0057216B" w:rsidRDefault="0057216B" w:rsidP="0057216B">
      <w:pPr>
        <w:shd w:val="clear" w:color="auto" w:fill="FFFFFF"/>
        <w:spacing w:after="0" w:line="324" w:lineRule="atLeast"/>
        <w:rPr>
          <w:rFonts w:ascii="TimesNewRoman" w:hAnsi="TimesNewRoman" w:cs="Arial"/>
          <w:i/>
          <w:color w:val="000000"/>
          <w:sz w:val="24"/>
          <w:szCs w:val="24"/>
          <w:lang w:eastAsia="sk-SK"/>
        </w:rPr>
      </w:pPr>
      <w:r w:rsidRPr="002F747B">
        <w:rPr>
          <w:rFonts w:ascii="TimesNewRoman" w:hAnsi="TimesNewRoman" w:cs="Arial"/>
          <w:i/>
          <w:color w:val="000000"/>
          <w:sz w:val="24"/>
          <w:szCs w:val="24"/>
          <w:lang w:eastAsia="sk-SK"/>
        </w:rPr>
        <w:t>A tu sme postavení pred ďalšiu otázku, ako modelovať tento tok financií tak, aby bol najmä v časti jeho prerozdelenia a použitia spravodlivo rozdeľovaný a použitý.</w:t>
      </w:r>
    </w:p>
    <w:p w:rsidR="0057216B" w:rsidRDefault="0057216B" w:rsidP="0057216B">
      <w:pPr>
        <w:shd w:val="clear" w:color="auto" w:fill="FFFFFF"/>
        <w:spacing w:after="0" w:line="324" w:lineRule="atLeast"/>
        <w:rPr>
          <w:rFonts w:ascii="TimesNewRoman" w:hAnsi="TimesNewRoman" w:cs="Arial"/>
          <w:i/>
          <w:color w:val="000000"/>
          <w:sz w:val="24"/>
          <w:szCs w:val="24"/>
          <w:lang w:eastAsia="sk-SK"/>
        </w:rPr>
      </w:pPr>
    </w:p>
    <w:p w:rsidR="0057216B" w:rsidRPr="0057216B" w:rsidRDefault="0057216B" w:rsidP="0057216B">
      <w:pPr>
        <w:shd w:val="clear" w:color="auto" w:fill="FFFFFF"/>
        <w:spacing w:after="0" w:line="324" w:lineRule="atLeast"/>
        <w:rPr>
          <w:rFonts w:asciiTheme="minorHAnsi" w:hAnsiTheme="minorHAnsi" w:cs="Arial"/>
          <w:color w:val="000000"/>
          <w:sz w:val="24"/>
          <w:szCs w:val="24"/>
          <w:lang w:eastAsia="sk-SK"/>
        </w:rPr>
      </w:pPr>
      <w:r w:rsidRPr="0057216B">
        <w:rPr>
          <w:rFonts w:asciiTheme="minorHAnsi" w:hAnsiTheme="minorHAnsi"/>
          <w:b/>
          <w:sz w:val="24"/>
          <w:szCs w:val="24"/>
          <w:lang w:eastAsia="sk-SK"/>
        </w:rPr>
        <w:t>Vrátenie pôvodného zmyslu úsporám v domácnosti a individuálnym úsporám</w:t>
      </w:r>
    </w:p>
    <w:p w:rsidR="0057216B" w:rsidRPr="00047146" w:rsidRDefault="0057216B" w:rsidP="0057216B">
      <w:pPr>
        <w:shd w:val="clear" w:color="auto" w:fill="FFFFFF"/>
        <w:spacing w:after="0" w:line="324" w:lineRule="atLeast"/>
        <w:rPr>
          <w:rFonts w:ascii="Times New Roman" w:hAnsi="Times New Roman"/>
          <w:b/>
          <w:i/>
          <w:sz w:val="24"/>
          <w:szCs w:val="24"/>
          <w:lang w:eastAsia="sk-SK"/>
        </w:rPr>
      </w:pPr>
    </w:p>
    <w:p w:rsidR="0057216B" w:rsidRPr="00047146" w:rsidRDefault="0057216B" w:rsidP="0057216B">
      <w:pPr>
        <w:shd w:val="clear" w:color="auto" w:fill="FFFFFF"/>
        <w:spacing w:after="0" w:line="324" w:lineRule="atLeast"/>
        <w:rPr>
          <w:rFonts w:ascii="Times New Roman" w:hAnsi="Times New Roman"/>
          <w:sz w:val="24"/>
          <w:szCs w:val="24"/>
          <w:lang w:eastAsia="sk-SK"/>
        </w:rPr>
      </w:pPr>
      <w:r w:rsidRPr="00047146">
        <w:rPr>
          <w:rFonts w:ascii="Times New Roman" w:hAnsi="Times New Roman"/>
          <w:sz w:val="24"/>
          <w:szCs w:val="24"/>
          <w:lang w:eastAsia="sk-SK"/>
        </w:rPr>
        <w:t xml:space="preserve">Ako teda </w:t>
      </w:r>
      <w:proofErr w:type="spellStart"/>
      <w:r w:rsidRPr="00047146">
        <w:rPr>
          <w:rFonts w:ascii="Times New Roman" w:hAnsi="Times New Roman"/>
          <w:sz w:val="24"/>
          <w:szCs w:val="24"/>
          <w:lang w:eastAsia="sk-SK"/>
        </w:rPr>
        <w:t>D.Schweickart</w:t>
      </w:r>
      <w:proofErr w:type="spellEnd"/>
      <w:r w:rsidRPr="00047146">
        <w:rPr>
          <w:rFonts w:ascii="Times New Roman" w:hAnsi="Times New Roman"/>
          <w:sz w:val="24"/>
          <w:szCs w:val="24"/>
          <w:lang w:eastAsia="sk-SK"/>
        </w:rPr>
        <w:t xml:space="preserve"> objasnil, nebude nutné, aby boli úspory domácností a individuálne úspory  používané pre investovanie na trhu za účelom dosiahnutia zisku – získania úrokov. To teda znamená, že úspory domácností sa budú dať použiť na skvalitnenie osobného života a nebudú používané na investovanie do podnikania.</w:t>
      </w:r>
    </w:p>
    <w:p w:rsidR="0057216B" w:rsidRPr="006B495B" w:rsidRDefault="0057216B" w:rsidP="0057216B">
      <w:pPr>
        <w:shd w:val="clear" w:color="auto" w:fill="FFFFFF"/>
        <w:spacing w:after="0" w:line="324" w:lineRule="atLeast"/>
        <w:rPr>
          <w:rFonts w:ascii="Times New Roman" w:hAnsi="Times New Roman"/>
          <w:sz w:val="24"/>
          <w:szCs w:val="24"/>
          <w:lang w:eastAsia="sk-SK"/>
        </w:rPr>
      </w:pPr>
    </w:p>
    <w:p w:rsidR="0057216B" w:rsidRDefault="0057216B" w:rsidP="0057216B">
      <w:pPr>
        <w:shd w:val="clear" w:color="auto" w:fill="FFFFFF"/>
        <w:spacing w:after="0" w:line="324" w:lineRule="atLeast"/>
        <w:rPr>
          <w:rFonts w:ascii="Times New Roman" w:hAnsi="Times New Roman"/>
          <w:sz w:val="24"/>
          <w:szCs w:val="24"/>
          <w:lang w:eastAsia="sk-SK"/>
        </w:rPr>
      </w:pPr>
      <w:r w:rsidRPr="006B495B">
        <w:rPr>
          <w:rFonts w:ascii="Times New Roman" w:hAnsi="Times New Roman"/>
          <w:sz w:val="24"/>
          <w:szCs w:val="24"/>
          <w:lang w:eastAsia="sk-SK"/>
        </w:rPr>
        <w:lastRenderedPageBreak/>
        <w:t>Sporenie a vkladanie peňazí do sporiteľní nadobudne novú príťažlivosť – nebude spojené s možnosťou „hrať na burze“ či hazardovať vo finančnom kasíne, ale bude takmer ako v prípade klasického družstevného sporenia (najvýstižnejší príklad klasické stavebné sporenie, alebo za socializmu známa „včielka“) slúžiť pre akumuláciu úspor za účelom vytvorenia finančnej rezervy pre spotrebu domácností alebo individuálnu spotrebu. Prakticky by sporenie malo úplne vytlačiť čo i len snahu o zadlžovanie sa obyvateľstva formou nákupu úverov.</w:t>
      </w:r>
    </w:p>
    <w:p w:rsidR="0057216B" w:rsidRDefault="0057216B" w:rsidP="0057216B">
      <w:pPr>
        <w:shd w:val="clear" w:color="auto" w:fill="FFFFFF"/>
        <w:spacing w:after="0" w:line="324" w:lineRule="atLeast"/>
        <w:rPr>
          <w:rFonts w:ascii="Times New Roman" w:hAnsi="Times New Roman"/>
          <w:sz w:val="24"/>
          <w:szCs w:val="24"/>
          <w:lang w:eastAsia="sk-SK"/>
        </w:rPr>
      </w:pPr>
    </w:p>
    <w:p w:rsidR="0057216B" w:rsidRDefault="0057216B" w:rsidP="0057216B">
      <w:pPr>
        <w:shd w:val="clear" w:color="auto" w:fill="FFFFFF"/>
        <w:spacing w:after="0" w:line="324" w:lineRule="atLeast"/>
        <w:rPr>
          <w:rFonts w:ascii="TimesNewRoman" w:hAnsi="TimesNewRoman" w:cs="Arial"/>
          <w:color w:val="000000"/>
          <w:sz w:val="24"/>
          <w:szCs w:val="24"/>
          <w:lang w:eastAsia="sk-SK"/>
        </w:rPr>
      </w:pPr>
      <w:r>
        <w:rPr>
          <w:rFonts w:ascii="Times New Roman" w:hAnsi="Times New Roman"/>
          <w:sz w:val="24"/>
          <w:szCs w:val="24"/>
          <w:lang w:eastAsia="sk-SK"/>
        </w:rPr>
        <w:t>Aj v Otázkach modelovania (</w:t>
      </w:r>
      <w:r>
        <w:rPr>
          <w:rFonts w:ascii="Times New Roman" w:hAnsi="Times New Roman"/>
          <w:sz w:val="24"/>
          <w:szCs w:val="24"/>
          <w:vertAlign w:val="superscript"/>
          <w:lang w:eastAsia="sk-SK"/>
        </w:rPr>
        <w:t>33</w:t>
      </w:r>
      <w:r>
        <w:rPr>
          <w:rFonts w:ascii="Times New Roman" w:hAnsi="Times New Roman"/>
          <w:sz w:val="24"/>
          <w:szCs w:val="24"/>
          <w:lang w:eastAsia="sk-SK"/>
        </w:rPr>
        <w:t xml:space="preserve">) som napísal, že </w:t>
      </w:r>
      <w:r>
        <w:rPr>
          <w:rFonts w:ascii="TimesNewRoman" w:hAnsi="TimesNewRoman" w:cs="Arial"/>
          <w:color w:val="632423"/>
          <w:sz w:val="24"/>
          <w:szCs w:val="24"/>
          <w:lang w:eastAsia="sk-SK"/>
        </w:rPr>
        <w:t>a</w:t>
      </w:r>
      <w:r w:rsidRPr="00302C32">
        <w:rPr>
          <w:rFonts w:ascii="TimesNewRoman" w:hAnsi="TimesNewRoman" w:cs="Arial"/>
          <w:color w:val="632423"/>
          <w:sz w:val="24"/>
          <w:szCs w:val="24"/>
          <w:lang w:eastAsia="sk-SK"/>
        </w:rPr>
        <w:t>k</w:t>
      </w:r>
      <w:r>
        <w:rPr>
          <w:rFonts w:ascii="TimesNewRoman" w:hAnsi="TimesNewRoman" w:cs="Arial"/>
          <w:color w:val="000000"/>
          <w:sz w:val="24"/>
          <w:szCs w:val="24"/>
          <w:lang w:eastAsia="sk-SK"/>
        </w:rPr>
        <w:t xml:space="preserve"> p</w:t>
      </w:r>
      <w:r w:rsidRPr="00085FFB">
        <w:rPr>
          <w:rFonts w:ascii="TimesNewRoman" w:hAnsi="TimesNewRoman" w:cs="Arial"/>
          <w:color w:val="000000"/>
          <w:sz w:val="24"/>
          <w:szCs w:val="24"/>
          <w:lang w:eastAsia="sk-SK"/>
        </w:rPr>
        <w:t xml:space="preserve">ri využívaní úspor domácností na </w:t>
      </w:r>
      <w:r>
        <w:rPr>
          <w:rFonts w:ascii="TimesNewRoman" w:hAnsi="TimesNewRoman" w:cs="Arial"/>
          <w:color w:val="000000"/>
          <w:sz w:val="24"/>
          <w:szCs w:val="24"/>
          <w:lang w:eastAsia="sk-SK"/>
        </w:rPr>
        <w:t xml:space="preserve">investovanie do podnikania </w:t>
      </w:r>
      <w:r w:rsidRPr="00085FFB">
        <w:rPr>
          <w:rFonts w:ascii="TimesNewRoman" w:hAnsi="TimesNewRoman" w:cs="Arial"/>
          <w:color w:val="000000"/>
          <w:sz w:val="24"/>
          <w:szCs w:val="24"/>
          <w:lang w:eastAsia="sk-SK"/>
        </w:rPr>
        <w:t>existujú pravidlá určené klasickou ekonómiou o odmene patriacej „súkrom</w:t>
      </w:r>
      <w:r>
        <w:rPr>
          <w:rFonts w:ascii="TimesNewRoman" w:hAnsi="TimesNewRoman" w:cs="Arial"/>
          <w:color w:val="000000"/>
          <w:sz w:val="24"/>
          <w:szCs w:val="24"/>
          <w:lang w:eastAsia="sk-SK"/>
        </w:rPr>
        <w:t xml:space="preserve">nému investorovi“, z praxe </w:t>
      </w:r>
      <w:r w:rsidRPr="00085FFB">
        <w:rPr>
          <w:rFonts w:ascii="TimesNewRoman" w:hAnsi="TimesNewRoman" w:cs="Arial"/>
          <w:color w:val="000000"/>
          <w:sz w:val="24"/>
          <w:szCs w:val="24"/>
          <w:lang w:eastAsia="sk-SK"/>
        </w:rPr>
        <w:t>vieme, že drobní investori používajúci svoje úspory ako kapitálové in</w:t>
      </w:r>
      <w:r>
        <w:rPr>
          <w:rFonts w:ascii="TimesNewRoman" w:hAnsi="TimesNewRoman" w:cs="Arial"/>
          <w:color w:val="000000"/>
          <w:sz w:val="24"/>
          <w:szCs w:val="24"/>
          <w:lang w:eastAsia="sk-SK"/>
        </w:rPr>
        <w:t>vestície nie sú chránení pred tým</w:t>
      </w:r>
      <w:r w:rsidRPr="00085FFB">
        <w:rPr>
          <w:rFonts w:ascii="TimesNewRoman" w:hAnsi="TimesNewRoman" w:cs="Arial"/>
          <w:color w:val="000000"/>
          <w:sz w:val="24"/>
          <w:szCs w:val="24"/>
          <w:lang w:eastAsia="sk-SK"/>
        </w:rPr>
        <w:t>, aby ich úspory „nevyhoreli hore komínom“ v p</w:t>
      </w:r>
      <w:r>
        <w:rPr>
          <w:rFonts w:ascii="TimesNewRoman" w:hAnsi="TimesNewRoman" w:cs="Arial"/>
          <w:color w:val="000000"/>
          <w:sz w:val="24"/>
          <w:szCs w:val="24"/>
          <w:lang w:eastAsia="sk-SK"/>
        </w:rPr>
        <w:t>rípade finančných kríz a praskajú</w:t>
      </w:r>
      <w:r w:rsidRPr="00085FFB">
        <w:rPr>
          <w:rFonts w:ascii="TimesNewRoman" w:hAnsi="TimesNewRoman" w:cs="Arial"/>
          <w:color w:val="000000"/>
          <w:sz w:val="24"/>
          <w:szCs w:val="24"/>
          <w:lang w:eastAsia="sk-SK"/>
        </w:rPr>
        <w:t>c</w:t>
      </w:r>
      <w:r>
        <w:rPr>
          <w:rFonts w:ascii="TimesNewRoman" w:hAnsi="TimesNewRoman" w:cs="Arial"/>
          <w:color w:val="000000"/>
          <w:sz w:val="24"/>
          <w:szCs w:val="24"/>
          <w:lang w:eastAsia="sk-SK"/>
        </w:rPr>
        <w:t>ic</w:t>
      </w:r>
      <w:r w:rsidRPr="00085FFB">
        <w:rPr>
          <w:rFonts w:ascii="TimesNewRoman" w:hAnsi="TimesNewRoman" w:cs="Arial"/>
          <w:color w:val="000000"/>
          <w:sz w:val="24"/>
          <w:szCs w:val="24"/>
          <w:lang w:eastAsia="sk-SK"/>
        </w:rPr>
        <w:t xml:space="preserve">h investičných bublín, alebo neboli „vytunelované“ ako k tomu došlo v prípade rôznych penzijných fondov či v kupónových privatizáciách počas transformácií postkomunistických krajín. Ďalšou podstatou je, že počas celého dlhého obdobia života človeka sú úspory domácností v rôznych podobách používané ako „dlhé investície“, čím sa odlučujú od ich reálneho vlastníka a ich použitie a vyplatenie </w:t>
      </w:r>
      <w:r>
        <w:rPr>
          <w:rFonts w:ascii="TimesNewRoman" w:hAnsi="TimesNewRoman" w:cs="Arial"/>
          <w:color w:val="000000"/>
          <w:sz w:val="24"/>
          <w:szCs w:val="24"/>
          <w:lang w:eastAsia="sk-SK"/>
        </w:rPr>
        <w:t>sa uskutoční za striktných podmienok až v tom v prípade, ak</w:t>
      </w:r>
      <w:r w:rsidRPr="00085FFB">
        <w:rPr>
          <w:rFonts w:ascii="TimesNewRoman" w:hAnsi="TimesNewRoman" w:cs="Arial"/>
          <w:color w:val="000000"/>
          <w:sz w:val="24"/>
          <w:szCs w:val="24"/>
          <w:lang w:eastAsia="sk-SK"/>
        </w:rPr>
        <w:t xml:space="preserve"> to drobný </w:t>
      </w:r>
      <w:r>
        <w:rPr>
          <w:rFonts w:ascii="TimesNewRoman" w:hAnsi="TimesNewRoman" w:cs="Arial"/>
          <w:color w:val="000000"/>
          <w:sz w:val="24"/>
          <w:szCs w:val="24"/>
          <w:lang w:eastAsia="sk-SK"/>
        </w:rPr>
        <w:t xml:space="preserve">súkromný </w:t>
      </w:r>
      <w:r w:rsidRPr="00085FFB">
        <w:rPr>
          <w:rFonts w:ascii="TimesNewRoman" w:hAnsi="TimesNewRoman" w:cs="Arial"/>
          <w:color w:val="000000"/>
          <w:sz w:val="24"/>
          <w:szCs w:val="24"/>
          <w:lang w:eastAsia="sk-SK"/>
        </w:rPr>
        <w:t xml:space="preserve">investor a majiteľ </w:t>
      </w:r>
      <w:r>
        <w:rPr>
          <w:rFonts w:ascii="TimesNewRoman" w:hAnsi="TimesNewRoman" w:cs="Arial"/>
          <w:color w:val="000000"/>
          <w:sz w:val="24"/>
          <w:szCs w:val="24"/>
          <w:lang w:eastAsia="sk-SK"/>
        </w:rPr>
        <w:t xml:space="preserve">peňazí </w:t>
      </w:r>
      <w:r w:rsidRPr="00085FFB">
        <w:rPr>
          <w:rFonts w:ascii="TimesNewRoman" w:hAnsi="TimesNewRoman" w:cs="Arial"/>
          <w:color w:val="000000"/>
          <w:sz w:val="24"/>
          <w:szCs w:val="24"/>
          <w:lang w:eastAsia="sk-SK"/>
        </w:rPr>
        <w:t xml:space="preserve">potrebuje, </w:t>
      </w:r>
      <w:r>
        <w:rPr>
          <w:rFonts w:ascii="TimesNewRoman" w:hAnsi="TimesNewRoman" w:cs="Arial"/>
          <w:color w:val="000000"/>
          <w:sz w:val="24"/>
          <w:szCs w:val="24"/>
          <w:lang w:eastAsia="sk-SK"/>
        </w:rPr>
        <w:t xml:space="preserve"> takže  ich použitie je obmedzené, ba až znemožnené (</w:t>
      </w:r>
      <w:r w:rsidRPr="00085FFB">
        <w:rPr>
          <w:rFonts w:ascii="TimesNewRoman" w:hAnsi="TimesNewRoman" w:cs="Arial"/>
          <w:color w:val="000000"/>
          <w:sz w:val="24"/>
          <w:szCs w:val="24"/>
          <w:lang w:eastAsia="sk-SK"/>
        </w:rPr>
        <w:t>rôzne produkty kapitálového investovania, dôchodkového sporenia a investovania v rôznych investičných fondoch, dokonca i životné poistenia s výplatou až v prípade poistnej udalosti, kde jedna z udalostí je smrť majiteľa úspory).</w:t>
      </w:r>
    </w:p>
    <w:p w:rsidR="0057216B" w:rsidRPr="00047146" w:rsidRDefault="0057216B" w:rsidP="0057216B">
      <w:pPr>
        <w:shd w:val="clear" w:color="auto" w:fill="FFFFFF"/>
        <w:spacing w:after="0" w:line="324" w:lineRule="atLeast"/>
        <w:rPr>
          <w:rFonts w:ascii="Times New Roman" w:hAnsi="Times New Roman"/>
          <w:b/>
          <w:sz w:val="24"/>
          <w:szCs w:val="24"/>
          <w:lang w:eastAsia="sk-SK"/>
        </w:rPr>
      </w:pPr>
    </w:p>
    <w:p w:rsidR="0057216B" w:rsidRPr="0057216B" w:rsidRDefault="0057216B" w:rsidP="0057216B">
      <w:pPr>
        <w:shd w:val="clear" w:color="auto" w:fill="FFFFFF"/>
        <w:spacing w:after="0" w:line="324" w:lineRule="atLeast"/>
        <w:rPr>
          <w:rFonts w:asciiTheme="minorHAnsi" w:hAnsiTheme="minorHAnsi"/>
          <w:b/>
          <w:bCs/>
          <w:iCs/>
          <w:sz w:val="24"/>
          <w:szCs w:val="24"/>
          <w:lang w:eastAsia="sk-SK"/>
        </w:rPr>
      </w:pPr>
      <w:r w:rsidRPr="0057216B">
        <w:rPr>
          <w:rFonts w:asciiTheme="minorHAnsi" w:hAnsiTheme="minorHAnsi"/>
          <w:b/>
          <w:bCs/>
          <w:iCs/>
          <w:sz w:val="24"/>
          <w:szCs w:val="24"/>
          <w:lang w:eastAsia="sk-SK"/>
        </w:rPr>
        <w:t>Riziká spojené s korupciou a ich možné riešenie(</w:t>
      </w:r>
      <w:r w:rsidRPr="0057216B">
        <w:rPr>
          <w:rFonts w:asciiTheme="minorHAnsi" w:hAnsiTheme="minorHAnsi"/>
          <w:b/>
          <w:bCs/>
          <w:iCs/>
          <w:sz w:val="24"/>
          <w:szCs w:val="24"/>
          <w:vertAlign w:val="superscript"/>
          <w:lang w:eastAsia="sk-SK"/>
        </w:rPr>
        <w:t>34</w:t>
      </w:r>
      <w:r w:rsidRPr="0057216B">
        <w:rPr>
          <w:rFonts w:asciiTheme="minorHAnsi" w:hAnsiTheme="minorHAnsi"/>
          <w:b/>
          <w:bCs/>
          <w:iCs/>
          <w:sz w:val="24"/>
          <w:szCs w:val="24"/>
          <w:lang w:eastAsia="sk-SK"/>
        </w:rPr>
        <w:t>)</w:t>
      </w:r>
    </w:p>
    <w:p w:rsidR="0057216B" w:rsidRPr="001D2157" w:rsidRDefault="0057216B" w:rsidP="0057216B">
      <w:pPr>
        <w:shd w:val="clear" w:color="auto" w:fill="FFFFFF"/>
        <w:spacing w:after="0" w:line="324" w:lineRule="atLeast"/>
        <w:rPr>
          <w:rFonts w:ascii="Times New Roman" w:hAnsi="Times New Roman"/>
          <w:sz w:val="24"/>
          <w:szCs w:val="24"/>
          <w:lang w:eastAsia="sk-SK"/>
        </w:rPr>
      </w:pPr>
    </w:p>
    <w:p w:rsidR="0057216B" w:rsidRDefault="0057216B" w:rsidP="0057216B">
      <w:pPr>
        <w:shd w:val="clear" w:color="auto" w:fill="FFFFFF"/>
        <w:spacing w:after="0" w:line="324" w:lineRule="atLeast"/>
        <w:rPr>
          <w:rFonts w:ascii="Times New Roman" w:hAnsi="Times New Roman"/>
          <w:sz w:val="24"/>
          <w:szCs w:val="24"/>
          <w:lang w:eastAsia="sk-SK"/>
        </w:rPr>
      </w:pPr>
      <w:r w:rsidRPr="00047146">
        <w:rPr>
          <w:rFonts w:ascii="Times New Roman" w:hAnsi="Times New Roman"/>
          <w:sz w:val="24"/>
          <w:szCs w:val="24"/>
          <w:lang w:eastAsia="sk-SK"/>
        </w:rPr>
        <w:t>Inou vecou je, ak sa súkromné úspory využívajú na verejné investície</w:t>
      </w:r>
    </w:p>
    <w:p w:rsidR="0057216B" w:rsidRDefault="0057216B" w:rsidP="0057216B">
      <w:pPr>
        <w:shd w:val="clear" w:color="auto" w:fill="FFFFFF"/>
        <w:spacing w:after="0" w:line="324" w:lineRule="atLeast"/>
        <w:rPr>
          <w:rFonts w:ascii="Times New Roman" w:hAnsi="Times New Roman"/>
          <w:sz w:val="24"/>
          <w:szCs w:val="24"/>
          <w:lang w:eastAsia="sk-SK"/>
        </w:rPr>
      </w:pPr>
      <w:r>
        <w:rPr>
          <w:rFonts w:ascii="Times New Roman" w:hAnsi="Times New Roman"/>
          <w:sz w:val="24"/>
          <w:szCs w:val="24"/>
          <w:lang w:eastAsia="sk-SK"/>
        </w:rPr>
        <w:t>(</w:t>
      </w:r>
      <w:r w:rsidRPr="00047146">
        <w:rPr>
          <w:rFonts w:ascii="Times New Roman" w:hAnsi="Times New Roman"/>
          <w:sz w:val="24"/>
          <w:szCs w:val="24"/>
          <w:lang w:eastAsia="sk-SK"/>
        </w:rPr>
        <w:t xml:space="preserve">dôchodkové fondy a napríklad zdravotné poistenie povinne vyberané </w:t>
      </w:r>
      <w:proofErr w:type="spellStart"/>
      <w:r w:rsidRPr="00047146">
        <w:rPr>
          <w:rFonts w:ascii="Times New Roman" w:hAnsi="Times New Roman"/>
          <w:sz w:val="24"/>
          <w:szCs w:val="24"/>
          <w:lang w:eastAsia="sk-SK"/>
        </w:rPr>
        <w:t>neoliberálnym</w:t>
      </w:r>
      <w:proofErr w:type="spellEnd"/>
      <w:r w:rsidRPr="00047146">
        <w:rPr>
          <w:rFonts w:ascii="Times New Roman" w:hAnsi="Times New Roman"/>
          <w:sz w:val="24"/>
          <w:szCs w:val="24"/>
          <w:lang w:eastAsia="sk-SK"/>
        </w:rPr>
        <w:t xml:space="preserve"> štátom  a akože ukladané na účet klienta, v skutočnosti používané na financovanie podnikania správcovských akciových spoločností) a tieto súkromné úspory znova vstupujú do používania súkromným správcovským spoločnostiam pre verejné účely. </w:t>
      </w:r>
      <w:proofErr w:type="spellStart"/>
      <w:r w:rsidRPr="00047146">
        <w:rPr>
          <w:rFonts w:ascii="Times New Roman" w:hAnsi="Times New Roman"/>
          <w:sz w:val="24"/>
          <w:szCs w:val="24"/>
          <w:lang w:eastAsia="sk-SK"/>
        </w:rPr>
        <w:t>Neoliberálnemu</w:t>
      </w:r>
      <w:proofErr w:type="spellEnd"/>
      <w:r w:rsidRPr="00047146">
        <w:rPr>
          <w:rFonts w:ascii="Times New Roman" w:hAnsi="Times New Roman"/>
          <w:sz w:val="24"/>
          <w:szCs w:val="24"/>
          <w:lang w:eastAsia="sk-SK"/>
        </w:rPr>
        <w:t xml:space="preserve"> hospodárskemu systému sa zdalo, že správcovské akciové spoločnosti majú nárok na zisk ak dokážu </w:t>
      </w:r>
      <w:r>
        <w:rPr>
          <w:rFonts w:ascii="Times New Roman" w:hAnsi="Times New Roman"/>
          <w:sz w:val="24"/>
          <w:szCs w:val="24"/>
          <w:lang w:eastAsia="sk-SK"/>
        </w:rPr>
        <w:t xml:space="preserve">peniaze vkladané klientmi </w:t>
      </w:r>
      <w:r w:rsidRPr="00047146">
        <w:rPr>
          <w:rFonts w:ascii="Times New Roman" w:hAnsi="Times New Roman"/>
          <w:sz w:val="24"/>
          <w:szCs w:val="24"/>
          <w:lang w:eastAsia="sk-SK"/>
        </w:rPr>
        <w:t xml:space="preserve"> „dobre obhospodarovať“,  ale neprihliadali na fakt, že objem vložených financií sa mal hlavne celý použiť v prospech potrieb klientov. </w:t>
      </w:r>
      <w:r>
        <w:rPr>
          <w:rFonts w:ascii="Times New Roman" w:hAnsi="Times New Roman"/>
          <w:sz w:val="24"/>
          <w:szCs w:val="24"/>
          <w:lang w:eastAsia="sk-SK"/>
        </w:rPr>
        <w:t>Práve tu sa vytvorila systémová chyba, umožňujúca páchať korupciu.</w:t>
      </w:r>
    </w:p>
    <w:p w:rsidR="0057216B" w:rsidRDefault="0057216B" w:rsidP="0057216B">
      <w:pPr>
        <w:shd w:val="clear" w:color="auto" w:fill="FFFFFF"/>
        <w:spacing w:after="0" w:line="324" w:lineRule="atLeast"/>
        <w:rPr>
          <w:rFonts w:ascii="Times New Roman" w:hAnsi="Times New Roman"/>
          <w:sz w:val="24"/>
          <w:szCs w:val="24"/>
          <w:lang w:eastAsia="sk-SK"/>
        </w:rPr>
      </w:pPr>
      <w:r w:rsidRPr="00047146">
        <w:rPr>
          <w:rFonts w:ascii="Times New Roman" w:hAnsi="Times New Roman"/>
          <w:sz w:val="24"/>
          <w:szCs w:val="24"/>
          <w:lang w:eastAsia="sk-SK"/>
        </w:rPr>
        <w:t>A tak sa vytvoril hlavne pomocou tzv. verejných súťaží veľmi sofistikovaný systém nákup</w:t>
      </w:r>
      <w:r>
        <w:rPr>
          <w:rFonts w:ascii="Times New Roman" w:hAnsi="Times New Roman"/>
          <w:sz w:val="24"/>
          <w:szCs w:val="24"/>
          <w:lang w:eastAsia="sk-SK"/>
        </w:rPr>
        <w:t>u a účasti na podnikaní vo verejných objednáv</w:t>
      </w:r>
      <w:r w:rsidRPr="00047146">
        <w:rPr>
          <w:rFonts w:ascii="Times New Roman" w:hAnsi="Times New Roman"/>
          <w:sz w:val="24"/>
          <w:szCs w:val="24"/>
          <w:lang w:eastAsia="sk-SK"/>
        </w:rPr>
        <w:t>kach , kde sa už nielen správcovské firmy, ale celá oblasť súkromného investovania zamerala na lukratívne štátne a verejné zákazky. Tak sa tu  vytvorili minimálne dve  kategórie príležitostí  pre dobre skrytú uskutočnenú korupciu. Prvou kategóriou je ten moment, keď sa zbierajú kontinuálne a zo zákona súkromné odvody do verejných fondov a bolo potrebné vynaložiť obrovské argumentačné a </w:t>
      </w:r>
      <w:proofErr w:type="spellStart"/>
      <w:r w:rsidRPr="00047146">
        <w:rPr>
          <w:rFonts w:ascii="Times New Roman" w:hAnsi="Times New Roman"/>
          <w:sz w:val="24"/>
          <w:szCs w:val="24"/>
          <w:lang w:eastAsia="sk-SK"/>
        </w:rPr>
        <w:t>lobystické</w:t>
      </w:r>
      <w:proofErr w:type="spellEnd"/>
      <w:r w:rsidRPr="00047146">
        <w:rPr>
          <w:rFonts w:ascii="Times New Roman" w:hAnsi="Times New Roman"/>
          <w:sz w:val="24"/>
          <w:szCs w:val="24"/>
          <w:lang w:eastAsia="sk-SK"/>
        </w:rPr>
        <w:t xml:space="preserve"> úsilie pre presadenie patričnej legislatívy </w:t>
      </w:r>
    </w:p>
    <w:p w:rsidR="0057216B" w:rsidRPr="00047146" w:rsidRDefault="0057216B" w:rsidP="0057216B">
      <w:pPr>
        <w:shd w:val="clear" w:color="auto" w:fill="FFFFFF"/>
        <w:spacing w:after="0" w:line="324" w:lineRule="atLeast"/>
        <w:rPr>
          <w:rFonts w:ascii="Times New Roman" w:hAnsi="Times New Roman"/>
          <w:sz w:val="24"/>
          <w:szCs w:val="24"/>
          <w:lang w:eastAsia="sk-SK"/>
        </w:rPr>
      </w:pPr>
      <w:r>
        <w:rPr>
          <w:rFonts w:ascii="Times New Roman" w:hAnsi="Times New Roman"/>
          <w:sz w:val="24"/>
          <w:szCs w:val="24"/>
          <w:lang w:eastAsia="sk-SK"/>
        </w:rPr>
        <w:t>(</w:t>
      </w:r>
      <w:r w:rsidRPr="00047146">
        <w:rPr>
          <w:rFonts w:ascii="Times New Roman" w:hAnsi="Times New Roman"/>
          <w:sz w:val="24"/>
          <w:szCs w:val="24"/>
          <w:lang w:eastAsia="sk-SK"/>
        </w:rPr>
        <w:t xml:space="preserve"> súkromné zdravotné poisťovne, súkromné dôchodcovské správcovské spoločnosti ) </w:t>
      </w:r>
    </w:p>
    <w:p w:rsidR="0057216B" w:rsidRPr="00047146" w:rsidRDefault="0057216B" w:rsidP="0057216B">
      <w:pPr>
        <w:shd w:val="clear" w:color="auto" w:fill="FFFFFF"/>
        <w:spacing w:after="0" w:line="324" w:lineRule="atLeast"/>
        <w:rPr>
          <w:rFonts w:ascii="Times New Roman" w:hAnsi="Times New Roman"/>
          <w:sz w:val="24"/>
          <w:szCs w:val="24"/>
          <w:lang w:eastAsia="sk-SK"/>
        </w:rPr>
      </w:pPr>
      <w:r w:rsidRPr="00047146">
        <w:rPr>
          <w:rFonts w:ascii="Times New Roman" w:hAnsi="Times New Roman"/>
          <w:sz w:val="24"/>
          <w:szCs w:val="24"/>
          <w:lang w:eastAsia="sk-SK"/>
        </w:rPr>
        <w:lastRenderedPageBreak/>
        <w:t xml:space="preserve"> Druhá kategória korupcie vzniká v druhom momente, keď sa tieto verejne zo zákona zbierané financie predisponujú do súkromných rúk a využívajú sa opäť na verejné účely. Korupčné možnosti sa potom reťazia do násobkov možností pri využívaní resp. zneužívaní verejných zdrojov na súkromné účely k tomu určené ( oblasť zdravotníctva, sociálnych služieb a podobne). Keď za účelom získania verejných </w:t>
      </w:r>
      <w:proofErr w:type="spellStart"/>
      <w:r w:rsidRPr="00047146">
        <w:rPr>
          <w:rFonts w:ascii="Times New Roman" w:hAnsi="Times New Roman"/>
          <w:sz w:val="24"/>
          <w:szCs w:val="24"/>
          <w:lang w:eastAsia="sk-SK"/>
        </w:rPr>
        <w:t>zakázok</w:t>
      </w:r>
      <w:proofErr w:type="spellEnd"/>
      <w:r w:rsidRPr="00047146">
        <w:rPr>
          <w:rFonts w:ascii="Times New Roman" w:hAnsi="Times New Roman"/>
          <w:sz w:val="24"/>
          <w:szCs w:val="24"/>
          <w:lang w:eastAsia="sk-SK"/>
        </w:rPr>
        <w:t xml:space="preserve"> ( viď </w:t>
      </w:r>
      <w:proofErr w:type="spellStart"/>
      <w:r w:rsidRPr="00047146">
        <w:rPr>
          <w:rFonts w:ascii="Times New Roman" w:hAnsi="Times New Roman"/>
          <w:sz w:val="24"/>
          <w:szCs w:val="24"/>
          <w:lang w:eastAsia="sk-SK"/>
        </w:rPr>
        <w:t>CT-čka</w:t>
      </w:r>
      <w:proofErr w:type="spellEnd"/>
      <w:r w:rsidRPr="00047146">
        <w:rPr>
          <w:rFonts w:ascii="Times New Roman" w:hAnsi="Times New Roman"/>
          <w:sz w:val="24"/>
          <w:szCs w:val="24"/>
          <w:lang w:eastAsia="sk-SK"/>
        </w:rPr>
        <w:t xml:space="preserve"> a rôzne iné potrebné technológie v zdravotníctve a v iných rezortoch) sa príležitosť ku korupcii naskytá vždy ak je potrebné správcovskou spoločnosťou či súkromným kapitálom získať pre seba verejnú zákazku, aby bolo možné verejné objednávky vyhrať a potom z nich tŕžiť.</w:t>
      </w:r>
    </w:p>
    <w:p w:rsidR="0057216B" w:rsidRDefault="0057216B" w:rsidP="0057216B">
      <w:pPr>
        <w:shd w:val="clear" w:color="auto" w:fill="FFFFFF"/>
        <w:spacing w:after="0" w:line="324" w:lineRule="atLeast"/>
        <w:rPr>
          <w:rFonts w:ascii="Times New Roman" w:hAnsi="Times New Roman"/>
          <w:sz w:val="24"/>
          <w:szCs w:val="24"/>
          <w:lang w:eastAsia="sk-SK"/>
        </w:rPr>
      </w:pPr>
      <w:r w:rsidRPr="00047146">
        <w:rPr>
          <w:rFonts w:ascii="Times New Roman" w:hAnsi="Times New Roman"/>
          <w:sz w:val="24"/>
          <w:szCs w:val="24"/>
          <w:lang w:eastAsia="sk-SK"/>
        </w:rPr>
        <w:t>Pre kapitalizmus a zastupiteľskú demokraciu je používanie verejných financií na objednávky zadávané súkromnému kapitá</w:t>
      </w:r>
      <w:r>
        <w:rPr>
          <w:rFonts w:ascii="Times New Roman" w:hAnsi="Times New Roman"/>
          <w:sz w:val="24"/>
          <w:szCs w:val="24"/>
          <w:lang w:eastAsia="sk-SK"/>
        </w:rPr>
        <w:t>lu tak prirodzené, že likvidovanie</w:t>
      </w:r>
      <w:r w:rsidRPr="00047146">
        <w:rPr>
          <w:rFonts w:ascii="Times New Roman" w:hAnsi="Times New Roman"/>
          <w:sz w:val="24"/>
          <w:szCs w:val="24"/>
          <w:lang w:eastAsia="sk-SK"/>
        </w:rPr>
        <w:t xml:space="preserve"> korupcie je vlastne boj s veternými mlynmi, ale slúži to ako veľmi efektívna opozičná politická agenda s vyvolávaním afér a odstraňovaním „usvedčených“ politikov. </w:t>
      </w:r>
    </w:p>
    <w:p w:rsidR="0057216B" w:rsidRDefault="0057216B" w:rsidP="0057216B">
      <w:pPr>
        <w:shd w:val="clear" w:color="auto" w:fill="FFFFFF"/>
        <w:spacing w:after="0" w:line="324" w:lineRule="atLeast"/>
        <w:rPr>
          <w:rFonts w:ascii="TimesNewRoman" w:hAnsi="TimesNewRoman" w:cs="Arial"/>
          <w:color w:val="000000"/>
          <w:sz w:val="24"/>
          <w:szCs w:val="24"/>
          <w:lang w:eastAsia="sk-SK"/>
        </w:rPr>
      </w:pPr>
      <w:r w:rsidRPr="00085FFB">
        <w:rPr>
          <w:rFonts w:ascii="TimesNewRoman" w:hAnsi="TimesNewRoman" w:cs="Arial"/>
          <w:color w:val="000000"/>
          <w:sz w:val="24"/>
          <w:szCs w:val="24"/>
          <w:lang w:eastAsia="sk-SK"/>
        </w:rPr>
        <w:t>Preto je chvályhodné, že v systéme </w:t>
      </w:r>
      <w:r w:rsidRPr="00085FFB">
        <w:rPr>
          <w:rFonts w:ascii="TimesNewRoman" w:hAnsi="TimesNewRoman" w:cs="Arial"/>
          <w:i/>
          <w:iCs/>
          <w:color w:val="000000"/>
          <w:sz w:val="24"/>
          <w:szCs w:val="24"/>
          <w:lang w:eastAsia="sk-SK"/>
        </w:rPr>
        <w:t>ekonomickej demokracie </w:t>
      </w:r>
      <w:r w:rsidRPr="00085FFB">
        <w:rPr>
          <w:rFonts w:ascii="TimesNewRoman" w:hAnsi="TimesNewRoman" w:cs="Arial"/>
          <w:color w:val="000000"/>
          <w:sz w:val="24"/>
          <w:szCs w:val="24"/>
          <w:lang w:eastAsia="sk-SK"/>
        </w:rPr>
        <w:t>sa ani neuvažuje s využitím úspor domácností k t</w:t>
      </w:r>
      <w:r>
        <w:rPr>
          <w:rFonts w:ascii="TimesNewRoman" w:hAnsi="TimesNewRoman" w:cs="Arial"/>
          <w:color w:val="000000"/>
          <w:sz w:val="24"/>
          <w:szCs w:val="24"/>
          <w:lang w:eastAsia="sk-SK"/>
        </w:rPr>
        <w:t>ýmto investičným účelom a v probléme</w:t>
      </w:r>
      <w:r w:rsidRPr="00085FFB">
        <w:rPr>
          <w:rFonts w:ascii="TimesNewRoman" w:hAnsi="TimesNewRoman" w:cs="Arial"/>
          <w:color w:val="000000"/>
          <w:sz w:val="24"/>
          <w:szCs w:val="24"/>
          <w:lang w:eastAsia="sk-SK"/>
        </w:rPr>
        <w:t xml:space="preserve"> odvodov a daní z príjmu používaných do systémov dôchodkového poistenia, zdravotného a sociálneho poistenia </w:t>
      </w:r>
      <w:r>
        <w:rPr>
          <w:rFonts w:ascii="TimesNewRoman" w:hAnsi="TimesNewRoman" w:cs="Arial"/>
          <w:color w:val="000000"/>
          <w:sz w:val="24"/>
          <w:szCs w:val="24"/>
          <w:lang w:eastAsia="sk-SK"/>
        </w:rPr>
        <w:t xml:space="preserve">sa </w:t>
      </w:r>
      <w:r w:rsidRPr="00085FFB">
        <w:rPr>
          <w:rFonts w:ascii="TimesNewRoman" w:hAnsi="TimesNewRoman" w:cs="Arial"/>
          <w:color w:val="000000"/>
          <w:sz w:val="24"/>
          <w:szCs w:val="24"/>
          <w:lang w:eastAsia="sk-SK"/>
        </w:rPr>
        <w:t>uvažuje s návratom resp. využívaním medzigeneračných solidárnych systémov, nie individuálnych a kapitalizačných.</w:t>
      </w:r>
    </w:p>
    <w:p w:rsidR="0057216B" w:rsidRDefault="0057216B" w:rsidP="0057216B">
      <w:pPr>
        <w:shd w:val="clear" w:color="auto" w:fill="FFFFFF"/>
        <w:spacing w:after="0" w:line="324" w:lineRule="atLeast"/>
        <w:rPr>
          <w:rFonts w:ascii="Times New Roman" w:hAnsi="Times New Roman"/>
          <w:sz w:val="24"/>
          <w:szCs w:val="24"/>
          <w:lang w:eastAsia="sk-SK"/>
        </w:rPr>
      </w:pPr>
    </w:p>
    <w:p w:rsidR="00F131F8" w:rsidRPr="0057216B" w:rsidRDefault="0057216B">
      <w:pPr>
        <w:rPr>
          <w:rFonts w:ascii="Times New Roman" w:hAnsi="Times New Roman"/>
          <w:i/>
          <w:sz w:val="20"/>
        </w:rPr>
      </w:pPr>
      <w:r w:rsidRPr="0057216B">
        <w:rPr>
          <w:rFonts w:ascii="Times New Roman" w:hAnsi="Times New Roman"/>
          <w:i/>
          <w:sz w:val="20"/>
        </w:rPr>
        <w:t>odkazy</w:t>
      </w:r>
    </w:p>
    <w:p w:rsidR="0057216B" w:rsidRPr="0057216B" w:rsidRDefault="0057216B" w:rsidP="0057216B">
      <w:pPr>
        <w:rPr>
          <w:rFonts w:ascii="Times New Roman" w:hAnsi="Times New Roman"/>
          <w:i/>
          <w:sz w:val="20"/>
        </w:rPr>
      </w:pPr>
      <w:r w:rsidRPr="0057216B">
        <w:rPr>
          <w:rFonts w:ascii="Times New Roman" w:hAnsi="Times New Roman"/>
          <w:i/>
          <w:sz w:val="20"/>
        </w:rPr>
        <w:t>(32)</w:t>
      </w:r>
      <w:proofErr w:type="spellStart"/>
      <w:r w:rsidRPr="0057216B">
        <w:rPr>
          <w:rFonts w:ascii="Times New Roman" w:hAnsi="Times New Roman"/>
          <w:i/>
          <w:sz w:val="20"/>
        </w:rPr>
        <w:t>Schweickart</w:t>
      </w:r>
      <w:proofErr w:type="spellEnd"/>
      <w:r w:rsidRPr="0057216B">
        <w:rPr>
          <w:rFonts w:ascii="Times New Roman" w:hAnsi="Times New Roman"/>
          <w:i/>
          <w:sz w:val="20"/>
        </w:rPr>
        <w:t xml:space="preserve"> – </w:t>
      </w:r>
      <w:proofErr w:type="spellStart"/>
      <w:r w:rsidRPr="0057216B">
        <w:rPr>
          <w:rFonts w:ascii="Times New Roman" w:hAnsi="Times New Roman"/>
          <w:i/>
          <w:sz w:val="20"/>
        </w:rPr>
        <w:t>Ekon.demokracia</w:t>
      </w:r>
      <w:proofErr w:type="spellEnd"/>
      <w:r w:rsidRPr="0057216B">
        <w:rPr>
          <w:rFonts w:ascii="Times New Roman" w:hAnsi="Times New Roman"/>
          <w:i/>
          <w:sz w:val="20"/>
        </w:rPr>
        <w:t xml:space="preserve">, </w:t>
      </w:r>
      <w:proofErr w:type="spellStart"/>
      <w:r w:rsidRPr="0057216B">
        <w:rPr>
          <w:rFonts w:ascii="Times New Roman" w:hAnsi="Times New Roman"/>
          <w:i/>
          <w:sz w:val="20"/>
        </w:rPr>
        <w:t>kap.III</w:t>
      </w:r>
      <w:proofErr w:type="spellEnd"/>
      <w:r w:rsidRPr="0057216B">
        <w:rPr>
          <w:rFonts w:ascii="Times New Roman" w:hAnsi="Times New Roman"/>
          <w:i/>
          <w:sz w:val="20"/>
        </w:rPr>
        <w:t>, kap.3.1.3. str.77,</w:t>
      </w:r>
    </w:p>
    <w:p w:rsidR="0057216B" w:rsidRPr="0057216B" w:rsidRDefault="0057216B" w:rsidP="0057216B">
      <w:pPr>
        <w:rPr>
          <w:rFonts w:ascii="Times New Roman" w:hAnsi="Times New Roman"/>
          <w:i/>
          <w:sz w:val="20"/>
        </w:rPr>
      </w:pPr>
      <w:r w:rsidRPr="0057216B">
        <w:rPr>
          <w:rFonts w:ascii="Times New Roman" w:hAnsi="Times New Roman"/>
          <w:i/>
          <w:sz w:val="20"/>
        </w:rPr>
        <w:t>(33)</w:t>
      </w:r>
      <w:r>
        <w:rPr>
          <w:rFonts w:ascii="Times New Roman" w:hAnsi="Times New Roman"/>
          <w:i/>
          <w:sz w:val="20"/>
        </w:rPr>
        <w:t xml:space="preserve">Svet v bode obratu, stať </w:t>
      </w:r>
      <w:r w:rsidRPr="0057216B">
        <w:rPr>
          <w:rFonts w:ascii="Times New Roman" w:hAnsi="Times New Roman"/>
          <w:i/>
          <w:sz w:val="20"/>
        </w:rPr>
        <w:t xml:space="preserve">Otázky </w:t>
      </w:r>
      <w:proofErr w:type="spellStart"/>
      <w:r w:rsidRPr="0057216B">
        <w:rPr>
          <w:rFonts w:ascii="Times New Roman" w:hAnsi="Times New Roman"/>
          <w:i/>
          <w:sz w:val="20"/>
        </w:rPr>
        <w:t>ekon.modelovania</w:t>
      </w:r>
      <w:proofErr w:type="spellEnd"/>
      <w:r w:rsidRPr="0057216B">
        <w:rPr>
          <w:rFonts w:ascii="Times New Roman" w:hAnsi="Times New Roman"/>
          <w:i/>
          <w:sz w:val="20"/>
        </w:rPr>
        <w:t>...str.143,</w:t>
      </w:r>
    </w:p>
    <w:p w:rsidR="0057216B" w:rsidRPr="0057216B" w:rsidRDefault="0057216B" w:rsidP="0057216B">
      <w:pPr>
        <w:rPr>
          <w:rFonts w:ascii="Times New Roman" w:hAnsi="Times New Roman"/>
          <w:i/>
          <w:sz w:val="20"/>
        </w:rPr>
      </w:pPr>
      <w:r w:rsidRPr="0057216B">
        <w:rPr>
          <w:rFonts w:ascii="Times New Roman" w:hAnsi="Times New Roman"/>
          <w:i/>
          <w:sz w:val="20"/>
        </w:rPr>
        <w:t>(34)</w:t>
      </w:r>
      <w:r>
        <w:rPr>
          <w:rFonts w:ascii="Times New Roman" w:hAnsi="Times New Roman"/>
          <w:i/>
          <w:sz w:val="20"/>
        </w:rPr>
        <w:t xml:space="preserve">Svet v bode obratu, stať </w:t>
      </w:r>
      <w:r w:rsidRPr="0057216B">
        <w:rPr>
          <w:rFonts w:ascii="Times New Roman" w:hAnsi="Times New Roman"/>
          <w:i/>
          <w:sz w:val="20"/>
        </w:rPr>
        <w:t xml:space="preserve">Otázky </w:t>
      </w:r>
      <w:proofErr w:type="spellStart"/>
      <w:r w:rsidRPr="0057216B">
        <w:rPr>
          <w:rFonts w:ascii="Times New Roman" w:hAnsi="Times New Roman"/>
          <w:i/>
          <w:sz w:val="20"/>
        </w:rPr>
        <w:t>ekon.modelovania</w:t>
      </w:r>
      <w:proofErr w:type="spellEnd"/>
      <w:r w:rsidRPr="0057216B">
        <w:rPr>
          <w:rFonts w:ascii="Times New Roman" w:hAnsi="Times New Roman"/>
          <w:i/>
          <w:sz w:val="20"/>
        </w:rPr>
        <w:t>)kap.1.2.2.Spoločenská kontrola investícií, str.110,</w:t>
      </w:r>
    </w:p>
    <w:p w:rsidR="0057216B" w:rsidRPr="0057216B" w:rsidRDefault="0057216B" w:rsidP="0057216B">
      <w:pPr>
        <w:rPr>
          <w:rFonts w:ascii="Times New Roman" w:hAnsi="Times New Roman"/>
          <w:i/>
          <w:sz w:val="20"/>
        </w:rPr>
      </w:pPr>
      <w:r>
        <w:rPr>
          <w:rFonts w:ascii="Times New Roman" w:hAnsi="Times New Roman"/>
          <w:i/>
          <w:sz w:val="20"/>
        </w:rPr>
        <w:t>(35</w:t>
      </w:r>
      <w:r w:rsidRPr="0057216B">
        <w:rPr>
          <w:rFonts w:ascii="Times New Roman" w:hAnsi="Times New Roman"/>
          <w:i/>
          <w:sz w:val="20"/>
        </w:rPr>
        <w:t>)</w:t>
      </w:r>
      <w:r>
        <w:rPr>
          <w:rFonts w:ascii="Times New Roman" w:hAnsi="Times New Roman"/>
          <w:i/>
          <w:sz w:val="20"/>
        </w:rPr>
        <w:t xml:space="preserve">Svet v bode obratu, stať </w:t>
      </w:r>
      <w:r w:rsidRPr="0057216B">
        <w:rPr>
          <w:rFonts w:ascii="Times New Roman" w:hAnsi="Times New Roman"/>
          <w:i/>
          <w:sz w:val="20"/>
        </w:rPr>
        <w:t>Otázky ekon.modelovania.kap.1.2.2.1.Kapitál, str.111-113,</w:t>
      </w:r>
    </w:p>
    <w:p w:rsidR="0057216B" w:rsidRDefault="0057216B"/>
    <w:sectPr w:rsidR="0057216B" w:rsidSect="00F131F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7216B"/>
    <w:rsid w:val="0057216B"/>
    <w:rsid w:val="00F131F8"/>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7216B"/>
    <w:rPr>
      <w:rFonts w:ascii="Calibri" w:eastAsia="Times New Roman" w:hAnsi="Calibri" w:cs="Times New Roman"/>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1127</Words>
  <Characters>6426</Characters>
  <Application>Microsoft Office Word</Application>
  <DocSecurity>0</DocSecurity>
  <Lines>53</Lines>
  <Paragraphs>15</Paragraphs>
  <ScaleCrop>false</ScaleCrop>
  <Company>home</Company>
  <LinksUpToDate>false</LinksUpToDate>
  <CharactersWithSpaces>7538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Peter</cp:lastModifiedBy>
  <cp:revision>2</cp:revision>
  <dcterms:created xsi:type="dcterms:W3CDTF">2024-04-27T00:49:00Z</dcterms:created>
  <dcterms:modified xsi:type="dcterms:W3CDTF">2024-04-27T00:56:00Z</dcterms:modified>
</cp:coreProperties>
</file>